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B956B" w14:textId="77777777" w:rsidR="00591DC4" w:rsidRDefault="00591DC4" w:rsidP="00591DC4">
      <w:pPr>
        <w:pStyle w:val="berschrift3"/>
        <w:spacing w:before="0" w:line="440" w:lineRule="exact"/>
        <w:rPr>
          <w:rStyle w:val="fruberi"/>
          <w:rFonts w:ascii="Times New Roman" w:hAnsi="Times New Roman"/>
          <w:color w:val="000000" w:themeColor="text1"/>
          <w:sz w:val="26"/>
          <w:szCs w:val="26"/>
        </w:rPr>
      </w:pPr>
    </w:p>
    <w:p w14:paraId="114FFD58" w14:textId="77777777" w:rsidR="00591DC4" w:rsidRPr="00AC33FC" w:rsidRDefault="00591DC4" w:rsidP="00591DC4">
      <w:pPr>
        <w:pStyle w:val="berschrift3"/>
        <w:spacing w:before="0" w:line="440" w:lineRule="exact"/>
        <w:rPr>
          <w:rStyle w:val="fruberi"/>
          <w:rFonts w:ascii="Times New Roman" w:hAnsi="Times New Roman"/>
          <w:color w:val="000000" w:themeColor="text1"/>
          <w:sz w:val="26"/>
          <w:szCs w:val="26"/>
        </w:rPr>
      </w:pPr>
      <w:r w:rsidRPr="00AC33FC">
        <w:rPr>
          <w:rStyle w:val="fruberi"/>
          <w:rFonts w:ascii="Times New Roman" w:hAnsi="Times New Roman"/>
          <w:color w:val="000000" w:themeColor="text1"/>
          <w:sz w:val="26"/>
          <w:szCs w:val="26"/>
        </w:rPr>
        <w:t>Hinweise zur Benutzung</w:t>
      </w:r>
    </w:p>
    <w:p w14:paraId="44B6D9C8" w14:textId="5DA906DE" w:rsidR="00591DC4" w:rsidRPr="00AC33FC" w:rsidRDefault="00591DC4" w:rsidP="00591DC4">
      <w:pPr>
        <w:pStyle w:val="berschrift3"/>
        <w:spacing w:before="80" w:after="0" w:line="320" w:lineRule="exact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Die Grundlage des Kommentars bilden die beiliegenden Regeln zu Laut- und Formen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softHyphen/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lehre, Syntax und Metrik, auf die mit den entsprechenden Kürzeln regelmäßig verwiesen wird. Häufige Phänomene wie </w:t>
      </w: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unkontrahierte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Formen (L 2), fehlendes Augment (F 7) oder </w:t>
      </w:r>
      <w:r w:rsidRPr="00AC33FC">
        <w:rPr>
          <w:rStyle w:val="fruberi"/>
          <w:rFonts w:ascii="KadmosU" w:hAnsi="KadmosU"/>
          <w:color w:val="000000" w:themeColor="text1"/>
          <w:sz w:val="24"/>
          <w:szCs w:val="24"/>
          <w:lang w:val="x-none"/>
        </w:rPr>
        <w:t xml:space="preserve">ὅ, ἥ, </w:t>
      </w:r>
      <w:proofErr w:type="spellStart"/>
      <w:r w:rsidRPr="00AC33FC">
        <w:rPr>
          <w:rStyle w:val="fruberi"/>
          <w:rFonts w:ascii="KadmosU" w:hAnsi="KadmosU"/>
          <w:color w:val="000000" w:themeColor="text1"/>
          <w:sz w:val="24"/>
          <w:szCs w:val="24"/>
          <w:lang w:val="x-none"/>
        </w:rPr>
        <w:t>τό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als demonstrativ-anaphorisches Pronomen (S 1) werden nicht 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t>jedes Mal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erwähnt, da man sich bei der Homer-Lektüre erfahrungsgemäß schnell an diese Besonder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softHyphen/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heiten gewöhnt. Sie werden allerdings auch in den hinteren Teilen des Kommentars</w:t>
      </w:r>
      <w:r w:rsidR="00281BF3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– bei jedem Gesang einzeln –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in regelmäßigen Abständen nochmals in Erinnerung gerufen.</w:t>
      </w:r>
    </w:p>
    <w:p w14:paraId="35CDAC11" w14:textId="26E37A81" w:rsidR="00591DC4" w:rsidRPr="00AC33FC" w:rsidRDefault="00591DC4" w:rsidP="00591DC4">
      <w:pPr>
        <w:pStyle w:val="berschrift3"/>
        <w:spacing w:before="80" w:after="0" w:line="320" w:lineRule="exact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Auf Textstellen innerhalb der </w:t>
      </w:r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Odyssee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wird mit Gesang- und Versnummer verwiesen</w:t>
      </w:r>
      <w:r w:rsidR="00281BF3">
        <w:rPr>
          <w:rStyle w:val="fruberi"/>
          <w:rFonts w:ascii="Times New Roman" w:hAnsi="Times New Roman"/>
          <w:color w:val="000000" w:themeColor="text1"/>
          <w:sz w:val="24"/>
          <w:szCs w:val="24"/>
        </w:rPr>
        <w:t>;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bei Verweisen innerhalb des Gesangs wird die Nummer des Gesangs weggelassen. ‘</w:t>
      </w:r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Od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 xml:space="preserve">10.8’ verweist also auf Vers 8 im 10. Gesang der </w:t>
      </w:r>
      <w:r w:rsidRPr="00AC33FC">
        <w:rPr>
          <w:rFonts w:ascii="Times New Roman" w:hAnsi="Times New Roman"/>
          <w:i/>
          <w:iCs/>
          <w:color w:val="000000" w:themeColor="text1"/>
          <w:sz w:val="24"/>
          <w:szCs w:val="24"/>
        </w:rPr>
        <w:t>Odyssee</w:t>
      </w:r>
      <w:r w:rsidR="00281BF3">
        <w:rPr>
          <w:rFonts w:ascii="Times New Roman" w:hAnsi="Times New Roman"/>
          <w:smallCaps/>
          <w:color w:val="000000" w:themeColor="text1"/>
          <w:sz w:val="24"/>
          <w:szCs w:val="24"/>
        </w:rPr>
        <w:t>;</w:t>
      </w:r>
      <w:r w:rsidRPr="00AC33FC">
        <w:rPr>
          <w:rFonts w:ascii="Times New Roman" w:hAnsi="Times New Roman"/>
          <w:smallCaps/>
          <w:color w:val="000000" w:themeColor="text1"/>
          <w:sz w:val="24"/>
          <w:szCs w:val="24"/>
        </w:rPr>
        <w:t xml:space="preserve"> 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>bloßes ‘V. 1</w:t>
      </w:r>
      <w:r w:rsidR="00281BF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>’ meint den 1</w:t>
      </w:r>
      <w:r w:rsidR="00281BF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 xml:space="preserve">. Vers des </w:t>
      </w:r>
      <w:r w:rsidR="00281BF3">
        <w:rPr>
          <w:rFonts w:ascii="Times New Roman" w:hAnsi="Times New Roman"/>
          <w:color w:val="000000" w:themeColor="text1"/>
          <w:sz w:val="24"/>
          <w:szCs w:val="24"/>
        </w:rPr>
        <w:t>Gesangs, der gerade kommentiert wird.</w:t>
      </w:r>
    </w:p>
    <w:p w14:paraId="2E4EDCEC" w14:textId="77777777" w:rsidR="00591DC4" w:rsidRPr="00AC33FC" w:rsidRDefault="00591DC4" w:rsidP="00591DC4">
      <w:pPr>
        <w:pStyle w:val="berschrift3"/>
        <w:spacing w:before="240" w:after="0" w:line="320" w:lineRule="exact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Fonts w:ascii="Times New Roman" w:hAnsi="Times New Roman"/>
          <w:color w:val="000000" w:themeColor="text1"/>
          <w:sz w:val="24"/>
          <w:szCs w:val="24"/>
        </w:rPr>
        <w:t>Zeichen und Abkürzungen:</w:t>
      </w:r>
    </w:p>
    <w:p w14:paraId="227E0DEC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Fonts w:ascii="Times New Roman" w:hAnsi="Times New Roman"/>
          <w:b/>
          <w:bCs/>
          <w:smallCaps/>
          <w:color w:val="000000" w:themeColor="text1"/>
          <w:sz w:val="24"/>
          <w:szCs w:val="24"/>
        </w:rPr>
      </w:pPr>
      <w:r w:rsidRPr="00AC33FC">
        <w:rPr>
          <w:rFonts w:ascii="Times New Roman" w:hAnsi="Times New Roman"/>
          <w:color w:val="000000" w:themeColor="text1"/>
          <w:sz w:val="24"/>
          <w:szCs w:val="24"/>
        </w:rPr>
        <w:t>*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ab/>
        <w:t>rekonstruierte Form</w:t>
      </w:r>
    </w:p>
    <w:p w14:paraId="58E8D573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smallCaps/>
          <w:color w:val="000000" w:themeColor="text1"/>
          <w:sz w:val="24"/>
          <w:szCs w:val="24"/>
        </w:rPr>
        <w:t>&lt;</w:t>
      </w:r>
      <w:r w:rsidRPr="00AC33FC">
        <w:rPr>
          <w:rStyle w:val="fruberi"/>
          <w:rFonts w:ascii="Times New Roman" w:hAnsi="Times New Roman"/>
          <w:smallCaps/>
          <w:color w:val="000000" w:themeColor="text1"/>
          <w:sz w:val="24"/>
          <w:szCs w:val="24"/>
        </w:rPr>
        <w:tab/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entstanden aus</w:t>
      </w:r>
    </w:p>
    <w:p w14:paraId="775177E3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&gt;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geworden zu</w:t>
      </w:r>
    </w:p>
    <w:p w14:paraId="0B713AE0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|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markiert Vers-Anfang bzw. Vers-Ende</w:t>
      </w:r>
    </w:p>
    <w:p w14:paraId="7D1499A9" w14:textId="7A7270D0" w:rsidR="00AE1369" w:rsidRDefault="00D67B93" w:rsidP="00AE1369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Adj.</w:t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Adjektiv</w:t>
      </w:r>
    </w:p>
    <w:p w14:paraId="22773A64" w14:textId="58F8F3F2" w:rsidR="00AE1369" w:rsidRPr="00AC33FC" w:rsidRDefault="00AE1369" w:rsidP="00AE1369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Aor</w:t>
      </w:r>
      <w:proofErr w:type="spellEnd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Aorist</w:t>
      </w:r>
    </w:p>
    <w:p w14:paraId="11EC5D26" w14:textId="092F81CE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att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attisch</w:t>
      </w:r>
    </w:p>
    <w:p w14:paraId="33BE3001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Bed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bed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Bedeutung, bedeutet</w:t>
      </w:r>
    </w:p>
    <w:p w14:paraId="22446EDB" w14:textId="10E13462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Bez., bez.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Bezeich</w:t>
      </w:r>
      <w:r w:rsidR="006229BF">
        <w:rPr>
          <w:rStyle w:val="fruberi"/>
          <w:rFonts w:ascii="Times New Roman" w:hAnsi="Times New Roman"/>
          <w:color w:val="000000" w:themeColor="text1"/>
          <w:sz w:val="24"/>
          <w:szCs w:val="24"/>
        </w:rPr>
        <w:t>n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ung, bezeichnet</w:t>
      </w:r>
    </w:p>
    <w:p w14:paraId="365D8EE4" w14:textId="3766513C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BR §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verweist auf Paragraphen in der Schulgrammatik von E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t>duard</w:t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Bornemann und E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t>rnst </w:t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Risch</w:t>
      </w:r>
      <w:r w:rsidR="00DB6639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</w:p>
    <w:p w14:paraId="3E3F97AC" w14:textId="7925B77C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dt.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deutsch</w:t>
      </w:r>
    </w:p>
    <w:p w14:paraId="1AD437C6" w14:textId="647BD2E5" w:rsidR="00966772" w:rsidRDefault="00966772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eigtl</w:t>
      </w:r>
      <w:proofErr w:type="spellEnd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eigentlich</w:t>
      </w:r>
    </w:p>
    <w:p w14:paraId="28AA68F8" w14:textId="195CDE98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ep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episch (d.h.: im Epos üblich)</w:t>
      </w:r>
    </w:p>
    <w:p w14:paraId="2C89B083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erg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ergänze</w:t>
      </w:r>
    </w:p>
    <w:p w14:paraId="394550D4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hom.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homerisch</w:t>
      </w:r>
    </w:p>
    <w:p w14:paraId="333ABA8B" w14:textId="77777777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i.S.v.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im Sinne von</w:t>
      </w:r>
    </w:p>
    <w:p w14:paraId="6F13450E" w14:textId="77777777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j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m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jemandem</w:t>
      </w:r>
    </w:p>
    <w:p w14:paraId="514D0CC4" w14:textId="77777777" w:rsidR="00591DC4" w:rsidRPr="00E56755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jn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jemanden</w:t>
      </w:r>
    </w:p>
    <w:p w14:paraId="13EF9D96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lat.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lateinisch</w:t>
      </w:r>
    </w:p>
    <w:p w14:paraId="6A7D49EC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n.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 xml:space="preserve">lat. </w:t>
      </w:r>
      <w:proofErr w:type="spellStart"/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nota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: mit 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>‘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5n.</w:t>
      </w:r>
      <w:r w:rsidRPr="00AC33FC">
        <w:rPr>
          <w:rFonts w:ascii="Times New Roman" w:hAnsi="Times New Roman"/>
          <w:color w:val="000000" w:themeColor="text1"/>
          <w:sz w:val="24"/>
          <w:szCs w:val="24"/>
        </w:rPr>
        <w:t>’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wird im Kommentar auf den Eintrag zu Vers 5 verwiesen.</w:t>
      </w:r>
    </w:p>
    <w:p w14:paraId="585F6ECE" w14:textId="16015177" w:rsidR="00AE1369" w:rsidRDefault="00591DC4" w:rsidP="00AE1369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Od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Odyssee</w:t>
      </w:r>
    </w:p>
    <w:p w14:paraId="641C3169" w14:textId="72F89613" w:rsidR="00AE1369" w:rsidRPr="00AE1369" w:rsidRDefault="00AE1369" w:rsidP="00AE1369">
      <w:pPr>
        <w:pStyle w:val="berschrift3"/>
        <w:spacing w:before="60" w:after="0" w:line="280" w:lineRule="exact"/>
        <w:ind w:left="1134" w:hanging="113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Part.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 w:rsidRPr="00AE1369">
        <w:rPr>
          <w:rStyle w:val="fruberi"/>
          <w:rFonts w:ascii="Times New Roman" w:hAnsi="Times New Roman"/>
          <w:color w:val="000000" w:themeColor="text1"/>
          <w:sz w:val="24"/>
          <w:szCs w:val="24"/>
        </w:rPr>
        <w:t>Partizip</w:t>
      </w:r>
    </w:p>
    <w:p w14:paraId="3A5873EE" w14:textId="77777777" w:rsidR="00591DC4" w:rsidRPr="00AC33FC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sc.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 w:rsidRPr="00AC33FC">
        <w:rPr>
          <w:rStyle w:val="fruberi"/>
          <w:rFonts w:ascii="Times New Roman" w:hAnsi="Times New Roman"/>
          <w:i/>
          <w:iCs/>
          <w:color w:val="000000" w:themeColor="text1"/>
          <w:sz w:val="24"/>
          <w:szCs w:val="24"/>
        </w:rPr>
        <w:t>scilicet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 (≈ ‘d.h.’ oder ‘ergänze’)</w:t>
      </w:r>
    </w:p>
    <w:p w14:paraId="6E6451BE" w14:textId="77777777" w:rsidR="00591DC4" w:rsidRDefault="00591DC4" w:rsidP="00591DC4">
      <w:pPr>
        <w:pStyle w:val="berschrift3"/>
        <w:spacing w:before="60" w:after="0" w:line="280" w:lineRule="exact"/>
        <w:ind w:left="1134" w:hanging="1134"/>
        <w:jc w:val="both"/>
        <w:rPr>
          <w:rStyle w:val="fruberi"/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s.d</w:t>
      </w:r>
      <w:proofErr w:type="spellEnd"/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  <w:t>siehe dort (für Querverweise innerhalb des vorliegenden Kommentars)</w:t>
      </w:r>
    </w:p>
    <w:p w14:paraId="57831208" w14:textId="077CE437" w:rsidR="00084959" w:rsidRPr="00AE1369" w:rsidRDefault="00AB1435" w:rsidP="00AE1369">
      <w:pPr>
        <w:pStyle w:val="berschrift3"/>
        <w:spacing w:before="60" w:after="0" w:line="280" w:lineRule="exact"/>
        <w:ind w:left="1134" w:hanging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 xml:space="preserve">V.; </w:t>
      </w:r>
      <w:proofErr w:type="spellStart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Vv</w:t>
      </w:r>
      <w:proofErr w:type="spellEnd"/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.</w:t>
      </w:r>
      <w:r w:rsidRPr="00AC33FC">
        <w:rPr>
          <w:rStyle w:val="fruberi"/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Style w:val="fruberi"/>
          <w:rFonts w:ascii="Times New Roman" w:hAnsi="Times New Roman"/>
          <w:color w:val="000000" w:themeColor="text1"/>
          <w:sz w:val="24"/>
          <w:szCs w:val="24"/>
        </w:rPr>
        <w:t>Vers; Verse</w:t>
      </w:r>
    </w:p>
    <w:sectPr w:rsidR="00084959" w:rsidRPr="00AE1369" w:rsidSect="00DB6639"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KadmosU">
    <w:panose1 w:val="01000000000000000000"/>
    <w:charset w:val="4D"/>
    <w:family w:val="auto"/>
    <w:pitch w:val="variable"/>
    <w:sig w:usb0="C00000EF" w:usb1="1000E0EA" w:usb2="00000000" w:usb3="00000000" w:csb0="0000000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DC4"/>
    <w:rsid w:val="00084959"/>
    <w:rsid w:val="000C13A5"/>
    <w:rsid w:val="00281BF3"/>
    <w:rsid w:val="00295689"/>
    <w:rsid w:val="00541594"/>
    <w:rsid w:val="00591DC4"/>
    <w:rsid w:val="006229BF"/>
    <w:rsid w:val="006A7F18"/>
    <w:rsid w:val="008841F6"/>
    <w:rsid w:val="00896512"/>
    <w:rsid w:val="00966772"/>
    <w:rsid w:val="009D4E71"/>
    <w:rsid w:val="00AB1435"/>
    <w:rsid w:val="00AE1369"/>
    <w:rsid w:val="00B96731"/>
    <w:rsid w:val="00BD414A"/>
    <w:rsid w:val="00BF6B8C"/>
    <w:rsid w:val="00C87ECC"/>
    <w:rsid w:val="00D67B93"/>
    <w:rsid w:val="00DB6639"/>
    <w:rsid w:val="00FC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2ADA090"/>
  <w15:chartTrackingRefBased/>
  <w15:docId w15:val="{8DEAA95D-179D-4147-A183-AF60BD48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1DC4"/>
  </w:style>
  <w:style w:type="paragraph" w:styleId="berschrift1">
    <w:name w:val="heading 1"/>
    <w:basedOn w:val="Standard"/>
    <w:next w:val="Standard"/>
    <w:link w:val="berschrift1Zchn"/>
    <w:uiPriority w:val="9"/>
    <w:qFormat/>
    <w:rsid w:val="00591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91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91D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91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91D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91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91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91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91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91D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91D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91D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91DC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91DC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91DC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91DC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91DC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91DC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91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91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91DC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91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91D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91DC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91DC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91DC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91D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91DC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91DC4"/>
    <w:rPr>
      <w:b/>
      <w:bCs/>
      <w:smallCaps/>
      <w:color w:val="0F4761" w:themeColor="accent1" w:themeShade="BF"/>
      <w:spacing w:val="5"/>
    </w:rPr>
  </w:style>
  <w:style w:type="character" w:customStyle="1" w:styleId="fruberi">
    <w:name w:val="f_ruberi"/>
    <w:basedOn w:val="Absatz-Standardschriftart"/>
    <w:rsid w:val="0059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Magdalene Stoevesandt</dc:creator>
  <cp:keywords/>
  <dc:description/>
  <cp:lastModifiedBy>Magdalene Stoevesandt</cp:lastModifiedBy>
  <cp:revision>9</cp:revision>
  <cp:lastPrinted>2025-03-27T16:28:00Z</cp:lastPrinted>
  <dcterms:created xsi:type="dcterms:W3CDTF">2025-03-25T20:41:00Z</dcterms:created>
  <dcterms:modified xsi:type="dcterms:W3CDTF">2026-03-26T19:22:00Z</dcterms:modified>
</cp:coreProperties>
</file>